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6" w:type="dxa"/>
        <w:tblInd w:w="103" w:type="dxa"/>
        <w:tblLook w:val="04A0"/>
      </w:tblPr>
      <w:tblGrid>
        <w:gridCol w:w="1524"/>
        <w:gridCol w:w="2876"/>
        <w:gridCol w:w="1681"/>
        <w:gridCol w:w="55"/>
        <w:gridCol w:w="1716"/>
        <w:gridCol w:w="53"/>
        <w:gridCol w:w="1448"/>
        <w:gridCol w:w="613"/>
      </w:tblGrid>
      <w:tr w:rsidR="009E4449" w:rsidRPr="009E4449" w:rsidTr="009E4449">
        <w:trPr>
          <w:gridAfter w:val="1"/>
          <w:wAfter w:w="613" w:type="dxa"/>
          <w:trHeight w:val="75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4.Доля государства в уставном фонде эмитента (всего </w:t>
            </w:r>
            <w:proofErr w:type="gramStart"/>
            <w:r w:rsidRPr="009E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9E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%):</w:t>
            </w: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99,6131</w:t>
            </w:r>
          </w:p>
        </w:tc>
      </w:tr>
      <w:tr w:rsidR="009E4449" w:rsidRPr="009E4449" w:rsidTr="009E4449">
        <w:trPr>
          <w:gridAfter w:val="1"/>
          <w:wAfter w:w="613" w:type="dxa"/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9" w:rsidRPr="009E4449" w:rsidTr="009E4449">
        <w:trPr>
          <w:gridAfter w:val="1"/>
          <w:wAfter w:w="613" w:type="dxa"/>
          <w:trHeight w:val="52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шт.</w:t>
            </w: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уставном фонде, %</w:t>
            </w:r>
          </w:p>
        </w:tc>
      </w:tr>
      <w:tr w:rsidR="009E4449" w:rsidRPr="009E4449" w:rsidTr="009E4449">
        <w:trPr>
          <w:gridAfter w:val="1"/>
          <w:wAfter w:w="613" w:type="dxa"/>
          <w:trHeight w:val="48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республиканская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240 214 678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99,6131</w:t>
            </w:r>
          </w:p>
        </w:tc>
      </w:tr>
      <w:tr w:rsidR="009E4449" w:rsidRPr="009E4449" w:rsidTr="009E4449">
        <w:trPr>
          <w:gridAfter w:val="1"/>
          <w:wAfter w:w="613" w:type="dxa"/>
          <w:trHeight w:val="67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всего: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4449" w:rsidRPr="009E4449" w:rsidTr="009E4449">
        <w:trPr>
          <w:gridAfter w:val="1"/>
          <w:wAfter w:w="613" w:type="dxa"/>
          <w:trHeight w:val="45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E4449" w:rsidRPr="009E4449" w:rsidTr="009E4449">
        <w:trPr>
          <w:gridAfter w:val="1"/>
          <w:wAfter w:w="613" w:type="dxa"/>
          <w:trHeight w:val="52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областная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4449" w:rsidRPr="009E4449" w:rsidTr="009E4449">
        <w:trPr>
          <w:gridAfter w:val="1"/>
          <w:wAfter w:w="613" w:type="dxa"/>
          <w:trHeight w:val="48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4449" w:rsidRPr="009E4449" w:rsidTr="009E4449">
        <w:trPr>
          <w:gridAfter w:val="1"/>
          <w:wAfter w:w="613" w:type="dxa"/>
          <w:trHeight w:val="49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4449" w:rsidRPr="009E4449" w:rsidTr="009E4449">
        <w:trPr>
          <w:gridAfter w:val="1"/>
          <w:wAfter w:w="613" w:type="dxa"/>
          <w:trHeight w:val="66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5-6. Информация о дивидендах и акциях: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9" w:rsidRPr="009E4449" w:rsidTr="009E4449">
        <w:trPr>
          <w:gridAfter w:val="1"/>
          <w:wAfter w:w="613" w:type="dxa"/>
          <w:trHeight w:val="115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9E4449" w:rsidRPr="009E4449" w:rsidTr="00335A72">
        <w:trPr>
          <w:gridAfter w:val="1"/>
          <w:wAfter w:w="613" w:type="dxa"/>
          <w:trHeight w:val="36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акционеров, всего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E4449" w:rsidRPr="009E4449" w:rsidTr="00335A72">
        <w:trPr>
          <w:gridAfter w:val="1"/>
          <w:wAfter w:w="613" w:type="dxa"/>
          <w:trHeight w:val="699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юридических лиц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E4449" w:rsidRPr="009E4449" w:rsidTr="00335A72">
        <w:trPr>
          <w:gridAfter w:val="1"/>
          <w:wAfter w:w="613" w:type="dxa"/>
          <w:trHeight w:val="699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4449" w:rsidRPr="009E4449" w:rsidTr="009E4449">
        <w:trPr>
          <w:gridAfter w:val="1"/>
          <w:wAfter w:w="613" w:type="dxa"/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физических лиц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4449" w:rsidRPr="009E4449" w:rsidTr="009E4449">
        <w:trPr>
          <w:gridAfter w:val="1"/>
          <w:wAfter w:w="613" w:type="dxa"/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4449" w:rsidRPr="009E4449" w:rsidTr="009E4449">
        <w:trPr>
          <w:gridAfter w:val="1"/>
          <w:wAfter w:w="613" w:type="dxa"/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на выплату дивидендов в данном отчетном  периоде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198,01</w:t>
            </w:r>
          </w:p>
        </w:tc>
      </w:tr>
      <w:tr w:rsidR="009E4449" w:rsidRPr="009E4449" w:rsidTr="009E4449">
        <w:trPr>
          <w:gridAfter w:val="1"/>
          <w:wAfter w:w="613" w:type="dxa"/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 периоде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198,01</w:t>
            </w:r>
          </w:p>
        </w:tc>
      </w:tr>
      <w:tr w:rsidR="009E4449" w:rsidRPr="009E4449" w:rsidTr="009E4449">
        <w:trPr>
          <w:gridAfter w:val="1"/>
          <w:wAfter w:w="613" w:type="dxa"/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0,000440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0,001030</w:t>
            </w:r>
          </w:p>
        </w:tc>
      </w:tr>
      <w:tr w:rsidR="009E4449" w:rsidRPr="009E4449" w:rsidTr="009E4449">
        <w:trPr>
          <w:gridAfter w:val="1"/>
          <w:wAfter w:w="613" w:type="dxa"/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9E4449" w:rsidRPr="009E4449" w:rsidTr="009E4449">
        <w:trPr>
          <w:gridAfter w:val="1"/>
          <w:wAfter w:w="613" w:type="dxa"/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9E4449" w:rsidRPr="009E4449" w:rsidTr="009E4449">
        <w:trPr>
          <w:gridAfter w:val="1"/>
          <w:wAfter w:w="613" w:type="dxa"/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0,000440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0,001030</w:t>
            </w:r>
          </w:p>
        </w:tc>
      </w:tr>
      <w:tr w:rsidR="009E4449" w:rsidRPr="009E4449" w:rsidTr="009E4449">
        <w:trPr>
          <w:gridAfter w:val="1"/>
          <w:wAfter w:w="613" w:type="dxa"/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первого типа ___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9E4449" w:rsidRPr="009E4449" w:rsidTr="009E4449">
        <w:trPr>
          <w:gridAfter w:val="1"/>
          <w:wAfter w:w="613" w:type="dxa"/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второго типа ___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0,000000</w:t>
            </w:r>
          </w:p>
        </w:tc>
      </w:tr>
      <w:tr w:rsidR="009E4449" w:rsidRPr="009E4449" w:rsidTr="009E4449">
        <w:trPr>
          <w:gridAfter w:val="1"/>
          <w:wAfter w:w="613" w:type="dxa"/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9E4449" w:rsidRPr="009E4449" w:rsidTr="009E4449">
        <w:trPr>
          <w:gridAfter w:val="1"/>
          <w:wAfter w:w="613" w:type="dxa"/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26.03.2018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9E4449" w:rsidRPr="009E4449" w:rsidTr="009E4449">
        <w:trPr>
          <w:gridAfter w:val="1"/>
          <w:wAfter w:w="613" w:type="dxa"/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20.04.2018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9E4449" w:rsidRPr="009E4449" w:rsidTr="009E4449">
        <w:trPr>
          <w:gridAfter w:val="1"/>
          <w:wAfter w:w="613" w:type="dxa"/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</w:tr>
      <w:tr w:rsidR="009E4449" w:rsidRPr="009E4449" w:rsidTr="009E4449">
        <w:trPr>
          <w:gridAfter w:val="1"/>
          <w:wAfter w:w="613" w:type="dxa"/>
          <w:trHeight w:val="79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4449" w:rsidRPr="009E4449" w:rsidTr="009E4449">
        <w:trPr>
          <w:trHeight w:val="1050"/>
        </w:trPr>
        <w:tc>
          <w:tcPr>
            <w:tcW w:w="99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Отдельные финансовые результаты деятельности открытого акционерного общества:</w:t>
            </w:r>
          </w:p>
        </w:tc>
      </w:tr>
      <w:tr w:rsidR="009E4449" w:rsidRPr="009E4449" w:rsidTr="009E4449">
        <w:trPr>
          <w:trHeight w:val="1380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9E4449" w:rsidRPr="009E4449" w:rsidTr="009E4449">
        <w:trPr>
          <w:trHeight w:val="70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Выручка от реализации продукции, товаров, </w:t>
            </w:r>
            <w:proofErr w:type="spellStart"/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8677,00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8456,00</w:t>
            </w:r>
          </w:p>
        </w:tc>
      </w:tr>
      <w:tr w:rsidR="009E4449" w:rsidRPr="009E4449" w:rsidTr="009E4449">
        <w:trPr>
          <w:trHeight w:val="70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8087,00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7950,00</w:t>
            </w:r>
          </w:p>
        </w:tc>
      </w:tr>
      <w:tr w:rsidR="009E4449" w:rsidRPr="009E4449" w:rsidTr="009E4449">
        <w:trPr>
          <w:trHeight w:val="70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10503,00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4572,00</w:t>
            </w:r>
          </w:p>
        </w:tc>
      </w:tr>
      <w:tr w:rsidR="009E4449" w:rsidRPr="009E4449" w:rsidTr="009E4449">
        <w:trPr>
          <w:trHeight w:val="70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506,00</w:t>
            </w:r>
          </w:p>
        </w:tc>
      </w:tr>
      <w:tr w:rsidR="009E4449" w:rsidRPr="009E4449" w:rsidTr="009E4449">
        <w:trPr>
          <w:trHeight w:val="70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и расходы по текущей деятельности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9230,00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3748,00</w:t>
            </w:r>
          </w:p>
        </w:tc>
      </w:tr>
      <w:tr w:rsidR="009E4449" w:rsidRPr="009E4449" w:rsidTr="009E4449">
        <w:trPr>
          <w:trHeight w:val="70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683,00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318,00</w:t>
            </w:r>
          </w:p>
        </w:tc>
      </w:tr>
      <w:tr w:rsidR="009E4449" w:rsidRPr="009E4449" w:rsidTr="009E4449">
        <w:trPr>
          <w:trHeight w:val="136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9E4449" w:rsidRPr="009E4449" w:rsidTr="009E4449">
        <w:trPr>
          <w:trHeight w:val="70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Чистая прибыль (убыток)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10313,00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4474,00</w:t>
            </w:r>
          </w:p>
        </w:tc>
      </w:tr>
      <w:tr w:rsidR="009E4449" w:rsidRPr="009E4449" w:rsidTr="009E4449">
        <w:trPr>
          <w:trHeight w:val="70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13273,00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7400,00</w:t>
            </w:r>
          </w:p>
        </w:tc>
      </w:tr>
      <w:tr w:rsidR="009E4449" w:rsidRPr="009E4449" w:rsidTr="009E4449">
        <w:trPr>
          <w:trHeight w:val="70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Долгосрочная дебиторская задолженность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4449" w:rsidRPr="009E4449" w:rsidTr="009E4449">
        <w:trPr>
          <w:trHeight w:val="70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E4449" w:rsidRPr="009E4449" w:rsidTr="009E4449">
        <w:trPr>
          <w:trHeight w:val="70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Среднесписочная численность </w:t>
            </w:r>
            <w:proofErr w:type="gramStart"/>
            <w:r w:rsidRPr="009E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</w:tr>
      <w:tr w:rsidR="009E4449" w:rsidRPr="009E4449" w:rsidTr="009E4449">
        <w:trPr>
          <w:trHeight w:val="25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449" w:rsidRPr="009E4449" w:rsidTr="009E4449">
        <w:trPr>
          <w:trHeight w:val="1410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      </w:r>
          </w:p>
        </w:tc>
      </w:tr>
      <w:tr w:rsidR="009E4449" w:rsidRPr="009E4449" w:rsidTr="009E4449">
        <w:trPr>
          <w:trHeight w:val="607"/>
        </w:trPr>
        <w:tc>
          <w:tcPr>
            <w:tcW w:w="9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4449" w:rsidRPr="009E4449" w:rsidRDefault="009E4449" w:rsidP="009E4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4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санаторно-курортных учреждений (путевки) - 75%</w:t>
            </w:r>
          </w:p>
        </w:tc>
      </w:tr>
    </w:tbl>
    <w:p w:rsidR="00E435FF" w:rsidRPr="00335A72" w:rsidRDefault="00E435FF">
      <w:pPr>
        <w:rPr>
          <w:lang w:val="en-US"/>
        </w:rPr>
      </w:pPr>
    </w:p>
    <w:p w:rsidR="009E4449" w:rsidRPr="00335A72" w:rsidRDefault="009E4449">
      <w:pPr>
        <w:rPr>
          <w:lang w:val="en-US"/>
        </w:rPr>
      </w:pPr>
      <w:r w:rsidRPr="00335A72">
        <w:t xml:space="preserve">10. Дата проведения годового общего собрания акционеров, на котором утверждался годовой </w:t>
      </w:r>
      <w:proofErr w:type="spellStart"/>
      <w:r w:rsidRPr="00335A72">
        <w:t>бухгалтерский</w:t>
      </w:r>
      <w:proofErr w:type="spellEnd"/>
      <w:r w:rsidRPr="00335A72">
        <w:t xml:space="preserve"> баланс за отчетный год: 22.03.2019</w:t>
      </w:r>
    </w:p>
    <w:p w:rsidR="009E4449" w:rsidRPr="00335A72" w:rsidRDefault="009E4449">
      <w:r w:rsidRPr="00335A72">
        <w:t>13. Сведения о применении открытым акционерным обществом Свода правил корпоративного поведения (только в составе годового отчета): нет</w:t>
      </w:r>
    </w:p>
    <w:p w:rsidR="009E4449" w:rsidRPr="009E4449" w:rsidRDefault="009E4449">
      <w:r w:rsidRPr="00335A72">
        <w:t>14. Адрес официального сайта открытого акционерного общества в глобальной компьютерной сети Интернет: http://www.ozerny.by/</w:t>
      </w:r>
    </w:p>
    <w:sectPr w:rsidR="009E4449" w:rsidRPr="009E4449" w:rsidSect="00E4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449"/>
    <w:rsid w:val="00335A72"/>
    <w:rsid w:val="0047265A"/>
    <w:rsid w:val="009E4449"/>
    <w:rsid w:val="00E4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mihailuk</dc:creator>
  <cp:lastModifiedBy>mihailuk</cp:lastModifiedBy>
  <cp:revision>3</cp:revision>
  <dcterms:created xsi:type="dcterms:W3CDTF">2019-04-04T10:28:00Z</dcterms:created>
  <dcterms:modified xsi:type="dcterms:W3CDTF">2019-04-04T10:39:00Z</dcterms:modified>
</cp:coreProperties>
</file>